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7B" w:rsidRDefault="00C96935" w:rsidP="00317430">
      <w:pPr>
        <w:tabs>
          <w:tab w:val="left" w:pos="6804"/>
        </w:tabs>
        <w:rPr>
          <w:rFonts w:ascii="Garamond" w:hAnsi="Garamond"/>
        </w:rPr>
      </w:pPr>
      <w:r w:rsidRPr="00E13BD8">
        <w:rPr>
          <w:rFonts w:ascii="Garamond" w:hAnsi="Garamond"/>
        </w:rPr>
        <w:tab/>
      </w:r>
    </w:p>
    <w:p w:rsidR="0040157B" w:rsidRDefault="0040157B" w:rsidP="00317430">
      <w:pPr>
        <w:tabs>
          <w:tab w:val="left" w:pos="6804"/>
        </w:tabs>
        <w:rPr>
          <w:rFonts w:ascii="Garamond" w:hAnsi="Garamond"/>
        </w:rPr>
      </w:pPr>
    </w:p>
    <w:p w:rsidR="0040157B" w:rsidRDefault="0040157B" w:rsidP="00317430">
      <w:pPr>
        <w:tabs>
          <w:tab w:val="left" w:pos="6804"/>
        </w:tabs>
        <w:rPr>
          <w:rFonts w:ascii="Garamond" w:hAnsi="Garamond"/>
        </w:rPr>
      </w:pPr>
    </w:p>
    <w:p w:rsidR="00E22C9E" w:rsidRDefault="00E22C9E" w:rsidP="00C341BB">
      <w:pPr>
        <w:spacing w:line="276" w:lineRule="auto"/>
        <w:rPr>
          <w:rFonts w:ascii="Arial" w:hAnsi="Arial" w:cs="Arial"/>
        </w:rPr>
      </w:pPr>
    </w:p>
    <w:p w:rsidR="002C5228" w:rsidRDefault="002C5228" w:rsidP="00C341BB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2C5228" w:rsidRDefault="002C5228" w:rsidP="00C341BB">
      <w:pPr>
        <w:spacing w:line="276" w:lineRule="auto"/>
        <w:rPr>
          <w:rFonts w:ascii="Arial" w:hAnsi="Arial" w:cs="Arial"/>
        </w:rPr>
      </w:pPr>
    </w:p>
    <w:p w:rsidR="0040157B" w:rsidRDefault="002C5228" w:rsidP="000553C9">
      <w:pPr>
        <w:widowControl w:val="0"/>
        <w:spacing w:before="59"/>
        <w:ind w:left="142"/>
        <w:jc w:val="center"/>
        <w:outlineLvl w:val="1"/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</w:pPr>
      <w:r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V</w:t>
      </w:r>
      <w:r w:rsidR="0040157B"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loga</w:t>
      </w:r>
      <w:r w:rsidR="0040157B" w:rsidRPr="0040157B">
        <w:rPr>
          <w:rFonts w:ascii="Arial" w:eastAsia="Garamond" w:hAnsi="Arial" w:cs="Arial"/>
          <w:b/>
          <w:bCs/>
          <w:spacing w:val="-6"/>
          <w:sz w:val="22"/>
          <w:szCs w:val="22"/>
          <w:lang w:eastAsia="en-US"/>
        </w:rPr>
        <w:t xml:space="preserve"> </w:t>
      </w:r>
      <w:r w:rsidR="0040157B" w:rsidRPr="0040157B">
        <w:rPr>
          <w:rFonts w:ascii="Arial" w:eastAsia="Garamond" w:hAnsi="Arial" w:cs="Arial"/>
          <w:b/>
          <w:bCs/>
          <w:sz w:val="22"/>
          <w:szCs w:val="22"/>
          <w:lang w:eastAsia="en-US"/>
        </w:rPr>
        <w:t>za</w:t>
      </w:r>
      <w:r w:rsidR="0040157B" w:rsidRPr="0040157B">
        <w:rPr>
          <w:rFonts w:ascii="Arial" w:eastAsia="Garamond" w:hAnsi="Arial" w:cs="Arial"/>
          <w:b/>
          <w:bCs/>
          <w:spacing w:val="-7"/>
          <w:sz w:val="22"/>
          <w:szCs w:val="22"/>
          <w:lang w:eastAsia="en-US"/>
        </w:rPr>
        <w:t xml:space="preserve"> </w:t>
      </w:r>
      <w:r w:rsidR="0040157B"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pridobitev</w:t>
      </w:r>
      <w:r w:rsidR="0040157B" w:rsidRPr="0040157B">
        <w:rPr>
          <w:rFonts w:ascii="Arial" w:eastAsia="Garamond" w:hAnsi="Arial" w:cs="Arial"/>
          <w:b/>
          <w:bCs/>
          <w:spacing w:val="-7"/>
          <w:sz w:val="22"/>
          <w:szCs w:val="22"/>
          <w:lang w:eastAsia="en-US"/>
        </w:rPr>
        <w:t xml:space="preserve"> </w:t>
      </w:r>
      <w:r w:rsidR="0040157B"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statusa</w:t>
      </w:r>
      <w:r w:rsidR="0040157B" w:rsidRPr="0040157B">
        <w:rPr>
          <w:rFonts w:ascii="Arial" w:eastAsia="Garamond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="0040157B"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študenta</w:t>
      </w:r>
      <w:r w:rsidR="0040157B" w:rsidRPr="0040157B">
        <w:rPr>
          <w:rFonts w:ascii="Arial" w:eastAsia="Garamond" w:hAnsi="Arial" w:cs="Arial"/>
          <w:b/>
          <w:bCs/>
          <w:spacing w:val="-7"/>
          <w:sz w:val="22"/>
          <w:szCs w:val="22"/>
          <w:lang w:eastAsia="en-US"/>
        </w:rPr>
        <w:t xml:space="preserve"> </w:t>
      </w:r>
      <w:r w:rsidR="0040157B" w:rsidRPr="0040157B">
        <w:rPr>
          <w:rFonts w:ascii="Arial" w:eastAsia="Garamond" w:hAnsi="Arial" w:cs="Arial"/>
          <w:b/>
          <w:bCs/>
          <w:sz w:val="22"/>
          <w:szCs w:val="22"/>
          <w:lang w:eastAsia="en-US"/>
        </w:rPr>
        <w:t>s</w:t>
      </w:r>
      <w:r w:rsidR="0040157B" w:rsidRPr="0040157B">
        <w:rPr>
          <w:rFonts w:ascii="Arial" w:eastAsia="Garamond" w:hAnsi="Arial" w:cs="Arial"/>
          <w:b/>
          <w:bCs/>
          <w:spacing w:val="-8"/>
          <w:sz w:val="22"/>
          <w:szCs w:val="22"/>
          <w:lang w:eastAsia="en-US"/>
        </w:rPr>
        <w:t xml:space="preserve"> </w:t>
      </w:r>
      <w:r w:rsidR="0040157B"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posebnimi</w:t>
      </w:r>
      <w:r w:rsidR="0040157B" w:rsidRPr="0040157B">
        <w:rPr>
          <w:rFonts w:ascii="Arial" w:eastAsia="Garamond" w:hAnsi="Arial" w:cs="Arial"/>
          <w:b/>
          <w:bCs/>
          <w:spacing w:val="-7"/>
          <w:sz w:val="22"/>
          <w:szCs w:val="22"/>
          <w:lang w:eastAsia="en-US"/>
        </w:rPr>
        <w:t xml:space="preserve"> </w:t>
      </w:r>
      <w:r w:rsidR="0040157B"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potrebami</w:t>
      </w:r>
    </w:p>
    <w:p w:rsidR="000553C9" w:rsidRPr="0040157B" w:rsidRDefault="000553C9" w:rsidP="000553C9">
      <w:pPr>
        <w:widowControl w:val="0"/>
        <w:spacing w:before="59"/>
        <w:ind w:left="142"/>
        <w:jc w:val="center"/>
        <w:outlineLvl w:val="1"/>
        <w:rPr>
          <w:rFonts w:ascii="Arial" w:eastAsia="Garamond" w:hAnsi="Arial" w:cs="Arial"/>
          <w:sz w:val="22"/>
          <w:szCs w:val="22"/>
          <w:lang w:eastAsia="en-US"/>
        </w:rPr>
      </w:pPr>
    </w:p>
    <w:p w:rsidR="0040157B" w:rsidRPr="0040157B" w:rsidRDefault="0040157B" w:rsidP="0040157B">
      <w:pPr>
        <w:widowControl w:val="0"/>
        <w:spacing w:before="11"/>
        <w:ind w:left="142"/>
        <w:rPr>
          <w:rFonts w:ascii="Arial" w:eastAsia="Garamond" w:hAnsi="Arial" w:cs="Arial"/>
          <w:b/>
          <w:bCs/>
          <w:sz w:val="22"/>
          <w:szCs w:val="22"/>
          <w:lang w:eastAsia="en-US"/>
        </w:rPr>
      </w:pPr>
    </w:p>
    <w:p w:rsidR="0040157B" w:rsidRPr="0040157B" w:rsidRDefault="0040157B" w:rsidP="0040157B">
      <w:pPr>
        <w:widowControl w:val="0"/>
        <w:ind w:left="142" w:right="-24"/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40157B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skladu</w:t>
      </w:r>
      <w:r w:rsidRPr="0040157B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40157B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Pravilnikom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študentih</w:t>
      </w:r>
      <w:r w:rsidRPr="0040157B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40157B">
        <w:rPr>
          <w:rFonts w:ascii="Arial" w:eastAsia="Calibri" w:hAnsi="Arial" w:cs="Arial"/>
          <w:spacing w:val="5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posebnimi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potrebami</w:t>
      </w:r>
      <w:r w:rsidRPr="0040157B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in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posebnim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statusom</w:t>
      </w:r>
      <w:r w:rsidRPr="0040157B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na</w:t>
      </w:r>
      <w:r w:rsidRPr="0040157B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Univerzi</w:t>
      </w:r>
      <w:r w:rsidRPr="0040157B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40157B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Ljubljani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uveljavljam</w:t>
      </w:r>
      <w:r w:rsidRPr="0040157B">
        <w:rPr>
          <w:rFonts w:ascii="Arial" w:eastAsia="Calibri" w:hAnsi="Arial" w:cs="Arial"/>
          <w:b/>
          <w:spacing w:val="-10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naslednje individualne prilagoditve</w:t>
      </w:r>
      <w:r w:rsidRPr="0040157B">
        <w:rPr>
          <w:rFonts w:ascii="Arial" w:eastAsia="Calibri" w:hAnsi="Arial" w:cs="Arial"/>
          <w:b/>
          <w:spacing w:val="51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z w:val="22"/>
          <w:szCs w:val="22"/>
          <w:lang w:eastAsia="en-US"/>
        </w:rPr>
        <w:t>pri</w:t>
      </w:r>
      <w:r w:rsidRPr="0040157B">
        <w:rPr>
          <w:rFonts w:ascii="Arial" w:eastAsia="Calibri" w:hAnsi="Arial" w:cs="Arial"/>
          <w:b/>
          <w:spacing w:val="50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 xml:space="preserve">študiju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>(označite</w:t>
      </w:r>
      <w:r w:rsidRPr="0040157B">
        <w:rPr>
          <w:rFonts w:ascii="Arial" w:eastAsia="Calibri" w:hAnsi="Arial" w:cs="Arial"/>
          <w:spacing w:val="50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>s</w:t>
      </w:r>
      <w:r w:rsidRPr="0040157B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križcem):    </w:t>
      </w:r>
    </w:p>
    <w:p w:rsidR="0040157B" w:rsidRPr="0040157B" w:rsidRDefault="0040157B" w:rsidP="0040157B">
      <w:pPr>
        <w:widowControl w:val="0"/>
        <w:ind w:left="142"/>
        <w:jc w:val="both"/>
        <w:rPr>
          <w:rFonts w:ascii="Arial" w:eastAsia="Garamond" w:hAnsi="Arial" w:cs="Arial"/>
          <w:b/>
          <w:bCs/>
          <w:sz w:val="22"/>
          <w:szCs w:val="22"/>
          <w:lang w:eastAsia="en-US"/>
        </w:rPr>
      </w:pPr>
    </w:p>
    <w:p w:rsidR="0040157B" w:rsidRPr="0040157B" w:rsidRDefault="0040157B" w:rsidP="007A4699">
      <w:pPr>
        <w:widowControl w:val="0"/>
        <w:numPr>
          <w:ilvl w:val="0"/>
          <w:numId w:val="2"/>
        </w:numPr>
        <w:ind w:left="426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0157B">
        <w:rPr>
          <w:rFonts w:ascii="Arial" w:eastAsia="Calibri" w:hAnsi="Arial" w:cs="Arial"/>
          <w:b/>
          <w:sz w:val="22"/>
          <w:szCs w:val="22"/>
          <w:lang w:eastAsia="en-US"/>
        </w:rPr>
        <w:t>pri izvedbi predavanj, vaj, seminarjev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z w:val="22"/>
          <w:szCs w:val="22"/>
          <w:lang w:eastAsia="en-US"/>
        </w:rPr>
        <w:t>ter pri drugih oblikah študijskega procesa (praktično usposabljanje, laboratorijsko delo), le v dogovoru z nosilcem učne enote:</w:t>
      </w:r>
    </w:p>
    <w:p w:rsidR="0040157B" w:rsidRPr="0040157B" w:rsidRDefault="0040157B" w:rsidP="007A4699">
      <w:pPr>
        <w:widowControl w:val="0"/>
        <w:numPr>
          <w:ilvl w:val="0"/>
          <w:numId w:val="4"/>
        </w:numPr>
        <w:jc w:val="both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bookmarkStart w:id="1" w:name="_Hlk157610007"/>
      <w:r w:rsidRPr="0040157B">
        <w:rPr>
          <w:rFonts w:ascii="Arial" w:eastAsia="Garamond" w:hAnsi="Arial" w:cs="Arial"/>
          <w:sz w:val="22"/>
          <w:szCs w:val="22"/>
          <w:lang w:eastAsia="en-US"/>
        </w:rPr>
        <w:t>individualni dogovor z nosilcem in asistentom učne enote o možnosti izbire obvezne prisotnosti na vajah v sklopu že definiranih terminov.</w:t>
      </w:r>
    </w:p>
    <w:p w:rsidR="0040157B" w:rsidRPr="0040157B" w:rsidRDefault="0040157B" w:rsidP="007A4699">
      <w:pPr>
        <w:widowControl w:val="0"/>
        <w:numPr>
          <w:ilvl w:val="0"/>
          <w:numId w:val="4"/>
        </w:numPr>
        <w:jc w:val="both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>o podaljšanem času izdelave seminarskih nalog in poročil.</w:t>
      </w:r>
    </w:p>
    <w:p w:rsidR="0040157B" w:rsidRPr="0040157B" w:rsidRDefault="0040157B" w:rsidP="007A4699">
      <w:pPr>
        <w:widowControl w:val="0"/>
        <w:numPr>
          <w:ilvl w:val="0"/>
          <w:numId w:val="4"/>
        </w:numPr>
        <w:jc w:val="both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>oprostitev ustne predstavitve seminarske naloge v letniku.</w:t>
      </w:r>
    </w:p>
    <w:p w:rsidR="0040157B" w:rsidRPr="0040157B" w:rsidRDefault="0040157B" w:rsidP="007A4699">
      <w:pPr>
        <w:widowControl w:val="0"/>
        <w:numPr>
          <w:ilvl w:val="0"/>
          <w:numId w:val="4"/>
        </w:numPr>
        <w:jc w:val="both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>o možnosti, da glede na zdravstveno stanje med predavanji oziroma vajami zapusti predavalnico.</w:t>
      </w:r>
    </w:p>
    <w:p w:rsidR="0040157B" w:rsidRPr="0040157B" w:rsidRDefault="0040157B" w:rsidP="007A4699">
      <w:pPr>
        <w:widowControl w:val="0"/>
        <w:numPr>
          <w:ilvl w:val="0"/>
          <w:numId w:val="4"/>
        </w:numPr>
        <w:jc w:val="both"/>
        <w:outlineLvl w:val="1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 xml:space="preserve">o možnosti uporabe osebnih posebnih pripomočkov na predavanjih in seminarjih (npr. </w:t>
      </w:r>
      <w:r w:rsidR="003F09CC">
        <w:rPr>
          <w:rFonts w:ascii="Arial" w:eastAsia="Garamond" w:hAnsi="Arial" w:cs="Arial"/>
          <w:sz w:val="22"/>
          <w:szCs w:val="22"/>
          <w:lang w:eastAsia="en-US"/>
        </w:rPr>
        <w:t>prenosni računalnik</w:t>
      </w:r>
      <w:r w:rsidRPr="0040157B">
        <w:rPr>
          <w:rFonts w:ascii="Arial" w:eastAsia="Garamond" w:hAnsi="Arial" w:cs="Arial"/>
          <w:sz w:val="22"/>
          <w:szCs w:val="22"/>
          <w:lang w:eastAsia="en-US"/>
        </w:rPr>
        <w:t xml:space="preserve">, </w:t>
      </w:r>
      <w:proofErr w:type="gramStart"/>
      <w:r w:rsidR="0041412A">
        <w:rPr>
          <w:rFonts w:ascii="Arial" w:eastAsia="Garamond" w:hAnsi="Arial" w:cs="Arial"/>
          <w:sz w:val="22"/>
          <w:szCs w:val="22"/>
          <w:lang w:eastAsia="en-US"/>
        </w:rPr>
        <w:t>kalkulator</w:t>
      </w:r>
      <w:proofErr w:type="gramEnd"/>
      <w:r w:rsidR="0041412A">
        <w:rPr>
          <w:rFonts w:ascii="Arial" w:eastAsia="Garamond" w:hAnsi="Arial" w:cs="Arial"/>
          <w:sz w:val="22"/>
          <w:szCs w:val="22"/>
          <w:lang w:eastAsia="en-US"/>
        </w:rPr>
        <w:t xml:space="preserve">, </w:t>
      </w:r>
      <w:r w:rsidRPr="0040157B">
        <w:rPr>
          <w:rFonts w:ascii="Arial" w:eastAsia="Garamond" w:hAnsi="Arial" w:cs="Arial"/>
          <w:sz w:val="22"/>
          <w:szCs w:val="22"/>
          <w:lang w:eastAsia="en-US"/>
        </w:rPr>
        <w:t>posebna pisala ipd.).</w:t>
      </w:r>
    </w:p>
    <w:p w:rsidR="0040157B" w:rsidRPr="0040157B" w:rsidRDefault="0040157B" w:rsidP="0040157B">
      <w:pPr>
        <w:widowControl w:val="0"/>
        <w:ind w:left="142"/>
        <w:jc w:val="both"/>
        <w:outlineLvl w:val="1"/>
        <w:rPr>
          <w:rFonts w:ascii="Arial" w:eastAsia="Garamond" w:hAnsi="Arial" w:cs="Arial"/>
          <w:color w:val="FF0000"/>
          <w:sz w:val="22"/>
          <w:szCs w:val="22"/>
          <w:lang w:eastAsia="en-US"/>
        </w:rPr>
      </w:pPr>
      <w:bookmarkStart w:id="2" w:name="_Hlk156217965"/>
      <w:bookmarkEnd w:id="1"/>
    </w:p>
    <w:p w:rsidR="0040157B" w:rsidRPr="0040157B" w:rsidRDefault="0040157B" w:rsidP="007A4699">
      <w:pPr>
        <w:widowControl w:val="0"/>
        <w:numPr>
          <w:ilvl w:val="0"/>
          <w:numId w:val="2"/>
        </w:numPr>
        <w:ind w:left="426" w:hanging="284"/>
        <w:jc w:val="both"/>
        <w:rPr>
          <w:rFonts w:ascii="Arial" w:eastAsia="Calibri" w:hAnsi="Arial" w:cs="Arial"/>
          <w:b/>
          <w:spacing w:val="-1"/>
          <w:sz w:val="22"/>
          <w:szCs w:val="22"/>
          <w:lang w:eastAsia="en-US"/>
        </w:rPr>
      </w:pPr>
      <w:bookmarkStart w:id="3" w:name="_Hlk155681364"/>
      <w:bookmarkEnd w:id="2"/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glede načina</w:t>
      </w:r>
      <w:r w:rsidRPr="0040157B">
        <w:rPr>
          <w:rFonts w:ascii="Arial" w:eastAsia="Calibri" w:hAnsi="Arial" w:cs="Arial"/>
          <w:b/>
          <w:spacing w:val="-8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preverjanja</w:t>
      </w:r>
      <w:r w:rsidRPr="0040157B">
        <w:rPr>
          <w:rFonts w:ascii="Arial" w:eastAsia="Calibri" w:hAnsi="Arial" w:cs="Arial"/>
          <w:b/>
          <w:spacing w:val="-9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in</w:t>
      </w:r>
      <w:r w:rsidRPr="0040157B">
        <w:rPr>
          <w:rFonts w:ascii="Arial" w:eastAsia="Calibri" w:hAnsi="Arial" w:cs="Arial"/>
          <w:b/>
          <w:spacing w:val="-10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/>
          <w:spacing w:val="-1"/>
          <w:sz w:val="22"/>
          <w:szCs w:val="22"/>
          <w:lang w:eastAsia="en-US"/>
        </w:rPr>
        <w:t>ocenjevanja znanja, le v dogovoru z nosilcem in asistentom učne enote:</w:t>
      </w:r>
    </w:p>
    <w:bookmarkEnd w:id="3"/>
    <w:p w:rsidR="0040157B" w:rsidRPr="0040157B" w:rsidRDefault="0040157B" w:rsidP="007A4699">
      <w:pPr>
        <w:widowControl w:val="0"/>
        <w:numPr>
          <w:ilvl w:val="0"/>
          <w:numId w:val="5"/>
        </w:numPr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bCs/>
          <w:sz w:val="22"/>
          <w:szCs w:val="22"/>
          <w:lang w:eastAsia="en-US"/>
        </w:rPr>
        <w:t>podaljšan čas</w:t>
      </w:r>
      <w:r w:rsidRPr="0040157B">
        <w:rPr>
          <w:rFonts w:ascii="Arial" w:eastAsia="Garamond" w:hAnsi="Arial" w:cs="Arial"/>
          <w:sz w:val="22"/>
          <w:szCs w:val="22"/>
          <w:lang w:eastAsia="en-US"/>
        </w:rPr>
        <w:t xml:space="preserve"> pisanja izpitov, kolokvijev in ustnega preverjanja </w:t>
      </w:r>
      <w:r w:rsidRPr="0040157B">
        <w:rPr>
          <w:rFonts w:ascii="Arial" w:eastAsia="Garamond" w:hAnsi="Arial" w:cs="Arial"/>
          <w:bCs/>
          <w:sz w:val="22"/>
          <w:szCs w:val="22"/>
          <w:lang w:eastAsia="en-US"/>
        </w:rPr>
        <w:t>do 25</w:t>
      </w:r>
      <w:proofErr w:type="gramStart"/>
      <w:r w:rsidRPr="0040157B">
        <w:rPr>
          <w:rFonts w:ascii="Arial" w:eastAsia="Garamond" w:hAnsi="Arial" w:cs="Arial"/>
          <w:bCs/>
          <w:sz w:val="22"/>
          <w:szCs w:val="22"/>
          <w:lang w:eastAsia="en-US"/>
        </w:rPr>
        <w:t xml:space="preserve"> %</w:t>
      </w:r>
      <w:proofErr w:type="gramEnd"/>
      <w:r w:rsidRPr="0040157B">
        <w:rPr>
          <w:rFonts w:ascii="Arial" w:eastAsia="Garamond" w:hAnsi="Arial" w:cs="Arial"/>
          <w:sz w:val="22"/>
          <w:szCs w:val="22"/>
          <w:lang w:eastAsia="en-US"/>
        </w:rPr>
        <w:t xml:space="preserve"> - študent mora sam pravočasno obvestiti nosilca in asistenta učne enote.  </w:t>
      </w:r>
    </w:p>
    <w:p w:rsidR="0040157B" w:rsidRPr="0040157B" w:rsidRDefault="0040157B" w:rsidP="007A4699">
      <w:pPr>
        <w:widowControl w:val="0"/>
        <w:numPr>
          <w:ilvl w:val="0"/>
          <w:numId w:val="5"/>
        </w:numPr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Calibri" w:hAnsi="Arial" w:cs="Arial"/>
          <w:sz w:val="22"/>
          <w:szCs w:val="22"/>
          <w:lang w:eastAsia="en-US"/>
        </w:rPr>
        <w:t>za izpite in kolokvije se študentu lahko, ob predhodni utemeljitvi za odsotnost</w:t>
      </w:r>
      <w:r w:rsidRPr="0040157B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0157B">
        <w:rPr>
          <w:rFonts w:ascii="Arial" w:eastAsia="Calibri" w:hAnsi="Arial" w:cs="Arial"/>
          <w:bCs/>
          <w:sz w:val="22"/>
          <w:szCs w:val="22"/>
          <w:lang w:eastAsia="en-US"/>
        </w:rPr>
        <w:t>izjemoma dovoli naknadna odjava od izpita</w:t>
      </w:r>
      <w:r w:rsidRPr="0040157B">
        <w:rPr>
          <w:rFonts w:ascii="Arial" w:eastAsia="Calibri" w:hAnsi="Arial" w:cs="Arial"/>
          <w:sz w:val="22"/>
          <w:szCs w:val="22"/>
          <w:lang w:eastAsia="en-US"/>
        </w:rPr>
        <w:t xml:space="preserve"> do trenutka izpita, o tem mora obvestiti nosilca učne enote.  </w:t>
      </w:r>
    </w:p>
    <w:p w:rsidR="0041412A" w:rsidRDefault="0040157B" w:rsidP="007A4699">
      <w:pPr>
        <w:widowControl w:val="0"/>
        <w:numPr>
          <w:ilvl w:val="0"/>
          <w:numId w:val="5"/>
        </w:numPr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 xml:space="preserve">v primeru </w:t>
      </w:r>
      <w:r w:rsidRPr="0040157B">
        <w:rPr>
          <w:rFonts w:ascii="Arial" w:eastAsia="Garamond" w:hAnsi="Arial" w:cs="Arial"/>
          <w:bCs/>
          <w:sz w:val="22"/>
          <w:szCs w:val="22"/>
          <w:lang w:eastAsia="en-US"/>
        </w:rPr>
        <w:t xml:space="preserve">nenadnega poslabšanja zdravstvenega stanja </w:t>
      </w:r>
      <w:r w:rsidRPr="0040157B">
        <w:rPr>
          <w:rFonts w:ascii="Arial" w:eastAsia="Garamond" w:hAnsi="Arial" w:cs="Arial"/>
          <w:sz w:val="22"/>
          <w:szCs w:val="22"/>
          <w:lang w:eastAsia="en-US"/>
        </w:rPr>
        <w:t>se študent individualno dogovori z nosilcem in asistentom učne enote glede možnosti prekinitve opravljanja študijske obveznosti in ukrepanja.</w:t>
      </w:r>
    </w:p>
    <w:p w:rsidR="0041412A" w:rsidRPr="0041412A" w:rsidRDefault="0041412A" w:rsidP="0041412A">
      <w:pPr>
        <w:widowControl w:val="0"/>
        <w:numPr>
          <w:ilvl w:val="0"/>
          <w:numId w:val="5"/>
        </w:numPr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1412A">
        <w:rPr>
          <w:rFonts w:ascii="Arial" w:eastAsia="Garamond" w:hAnsi="Arial" w:cs="Arial"/>
          <w:sz w:val="22"/>
          <w:szCs w:val="22"/>
          <w:lang w:eastAsia="en-US"/>
        </w:rPr>
        <w:t xml:space="preserve">o možnosti vpogleda </w:t>
      </w:r>
      <w:proofErr w:type="gramStart"/>
      <w:r w:rsidRPr="0041412A">
        <w:rPr>
          <w:rFonts w:ascii="Arial" w:eastAsia="Garamond" w:hAnsi="Arial" w:cs="Arial"/>
          <w:sz w:val="22"/>
          <w:szCs w:val="22"/>
          <w:lang w:eastAsia="en-US"/>
        </w:rPr>
        <w:t>v</w:t>
      </w:r>
      <w:proofErr w:type="gramEnd"/>
      <w:r w:rsidRPr="0041412A">
        <w:rPr>
          <w:rFonts w:ascii="Arial" w:eastAsia="Garamond" w:hAnsi="Arial" w:cs="Arial"/>
          <w:sz w:val="22"/>
          <w:szCs w:val="22"/>
          <w:lang w:eastAsia="en-US"/>
        </w:rPr>
        <w:t xml:space="preserve"> izpit, kolokvij na daljavo, v soglasju z nosilcem učne enote.  </w:t>
      </w:r>
    </w:p>
    <w:p w:rsidR="0040157B" w:rsidRPr="0040157B" w:rsidRDefault="0040157B" w:rsidP="007A4699">
      <w:pPr>
        <w:widowControl w:val="0"/>
        <w:numPr>
          <w:ilvl w:val="0"/>
          <w:numId w:val="5"/>
        </w:numPr>
        <w:jc w:val="both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Calibri" w:hAnsi="Arial" w:cs="Arial"/>
          <w:bCs/>
          <w:sz w:val="22"/>
          <w:szCs w:val="22"/>
          <w:lang w:eastAsia="en-US"/>
        </w:rPr>
        <w:t xml:space="preserve">oproščeno opravljanje učne enote Športna vzgoja.  </w:t>
      </w:r>
    </w:p>
    <w:p w:rsidR="0040157B" w:rsidRPr="0040157B" w:rsidRDefault="0040157B" w:rsidP="0040157B">
      <w:pPr>
        <w:widowControl w:val="0"/>
        <w:ind w:left="142"/>
        <w:jc w:val="both"/>
        <w:rPr>
          <w:rFonts w:ascii="Arial" w:eastAsia="Garamond" w:hAnsi="Arial" w:cs="Arial"/>
          <w:sz w:val="22"/>
          <w:szCs w:val="22"/>
          <w:lang w:eastAsia="en-US"/>
        </w:rPr>
      </w:pPr>
    </w:p>
    <w:p w:rsidR="0040157B" w:rsidRPr="0040157B" w:rsidRDefault="0040157B" w:rsidP="007A4699">
      <w:pPr>
        <w:widowControl w:val="0"/>
        <w:numPr>
          <w:ilvl w:val="0"/>
          <w:numId w:val="2"/>
        </w:numPr>
        <w:ind w:left="142" w:firstLine="0"/>
        <w:jc w:val="both"/>
        <w:outlineLvl w:val="1"/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glede</w:t>
      </w:r>
      <w:r w:rsidRPr="0040157B">
        <w:rPr>
          <w:rFonts w:ascii="Arial" w:eastAsia="Garamond" w:hAnsi="Arial" w:cs="Arial"/>
          <w:b/>
          <w:bCs/>
          <w:spacing w:val="-11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študijskega</w:t>
      </w:r>
      <w:r w:rsidRPr="0040157B">
        <w:rPr>
          <w:rFonts w:ascii="Arial" w:eastAsia="Garamond" w:hAnsi="Arial" w:cs="Arial"/>
          <w:b/>
          <w:bCs/>
          <w:spacing w:val="-12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  <w:t>gradiva:</w:t>
      </w:r>
    </w:p>
    <w:p w:rsidR="0040157B" w:rsidRPr="0040157B" w:rsidRDefault="0040157B" w:rsidP="007A4699">
      <w:pPr>
        <w:widowControl w:val="0"/>
        <w:numPr>
          <w:ilvl w:val="0"/>
          <w:numId w:val="6"/>
        </w:numPr>
        <w:ind w:left="1069"/>
        <w:jc w:val="both"/>
        <w:outlineLvl w:val="1"/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 xml:space="preserve">daljši čas izposoje gradiva v knjižnici. </w:t>
      </w:r>
    </w:p>
    <w:p w:rsidR="0040157B" w:rsidRPr="0040157B" w:rsidRDefault="0040157B" w:rsidP="007A4699">
      <w:pPr>
        <w:widowControl w:val="0"/>
        <w:numPr>
          <w:ilvl w:val="0"/>
          <w:numId w:val="6"/>
        </w:numPr>
        <w:ind w:left="1069"/>
        <w:jc w:val="both"/>
        <w:outlineLvl w:val="1"/>
        <w:rPr>
          <w:rFonts w:ascii="Arial" w:eastAsia="Garamond" w:hAnsi="Arial" w:cs="Arial"/>
          <w:b/>
          <w:bCs/>
          <w:spacing w:val="-1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z w:val="22"/>
          <w:szCs w:val="22"/>
          <w:lang w:eastAsia="en-US"/>
        </w:rPr>
        <w:t xml:space="preserve">izposoja gradiva, ki je dostopna v čitalnici (razen farmakopeje). </w:t>
      </w:r>
    </w:p>
    <w:p w:rsidR="0040157B" w:rsidRPr="0040157B" w:rsidRDefault="0040157B" w:rsidP="0040157B">
      <w:pPr>
        <w:widowControl w:val="0"/>
        <w:tabs>
          <w:tab w:val="left" w:pos="4270"/>
        </w:tabs>
        <w:ind w:left="774"/>
        <w:rPr>
          <w:rFonts w:ascii="Arial" w:eastAsia="Garamond" w:hAnsi="Arial" w:cs="Arial"/>
          <w:spacing w:val="-1"/>
          <w:sz w:val="22"/>
          <w:szCs w:val="22"/>
          <w:lang w:eastAsia="en-US"/>
        </w:rPr>
      </w:pPr>
    </w:p>
    <w:p w:rsidR="0040157B" w:rsidRPr="0040157B" w:rsidRDefault="0040157B" w:rsidP="0040157B">
      <w:pPr>
        <w:widowControl w:val="0"/>
        <w:tabs>
          <w:tab w:val="left" w:pos="4270"/>
        </w:tabs>
        <w:ind w:left="142"/>
        <w:rPr>
          <w:rFonts w:ascii="Arial" w:eastAsia="Garamond" w:hAnsi="Arial" w:cs="Arial"/>
          <w:spacing w:val="-1"/>
          <w:sz w:val="22"/>
          <w:szCs w:val="22"/>
          <w:lang w:eastAsia="en-US"/>
        </w:rPr>
      </w:pPr>
    </w:p>
    <w:p w:rsidR="0040157B" w:rsidRPr="0040157B" w:rsidRDefault="0040157B" w:rsidP="0040157B">
      <w:pPr>
        <w:widowControl w:val="0"/>
        <w:tabs>
          <w:tab w:val="left" w:pos="4270"/>
        </w:tabs>
        <w:ind w:left="142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pacing w:val="-1"/>
          <w:sz w:val="22"/>
          <w:szCs w:val="22"/>
          <w:lang w:eastAsia="en-US"/>
        </w:rPr>
        <w:t>Kraj</w:t>
      </w:r>
      <w:r w:rsidRPr="0040157B">
        <w:rPr>
          <w:rFonts w:ascii="Arial" w:eastAsia="Garamond" w:hAnsi="Arial" w:cs="Arial"/>
          <w:spacing w:val="-6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sz w:val="22"/>
          <w:szCs w:val="22"/>
          <w:lang w:eastAsia="en-US"/>
        </w:rPr>
        <w:t>in</w:t>
      </w:r>
      <w:r w:rsidRPr="0040157B">
        <w:rPr>
          <w:rFonts w:ascii="Arial" w:eastAsia="Garamond" w:hAnsi="Arial" w:cs="Arial"/>
          <w:spacing w:val="-7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spacing w:val="-1"/>
          <w:sz w:val="22"/>
          <w:szCs w:val="22"/>
          <w:lang w:eastAsia="en-US"/>
        </w:rPr>
        <w:t xml:space="preserve">datum:  </w:t>
      </w:r>
      <w:r w:rsidRPr="0040157B">
        <w:rPr>
          <w:rFonts w:ascii="Arial" w:eastAsia="Garamond" w:hAnsi="Arial" w:cs="Arial"/>
          <w:w w:val="99"/>
          <w:sz w:val="22"/>
          <w:szCs w:val="22"/>
          <w:u w:val="single" w:color="000000"/>
          <w:lang w:eastAsia="en-US"/>
        </w:rPr>
        <w:t xml:space="preserve"> </w:t>
      </w:r>
      <w:r w:rsidRPr="0040157B">
        <w:rPr>
          <w:rFonts w:ascii="Arial" w:eastAsia="Garamond" w:hAnsi="Arial" w:cs="Arial"/>
          <w:sz w:val="22"/>
          <w:szCs w:val="22"/>
          <w:u w:val="single" w:color="000000"/>
          <w:lang w:eastAsia="en-US"/>
        </w:rPr>
        <w:tab/>
      </w:r>
    </w:p>
    <w:p w:rsidR="0040157B" w:rsidRPr="0040157B" w:rsidRDefault="0040157B" w:rsidP="0040157B">
      <w:pPr>
        <w:widowControl w:val="0"/>
        <w:tabs>
          <w:tab w:val="left" w:pos="4330"/>
        </w:tabs>
        <w:ind w:left="142"/>
        <w:rPr>
          <w:rFonts w:ascii="Arial" w:eastAsia="Garamond" w:hAnsi="Arial" w:cs="Arial"/>
          <w:spacing w:val="-1"/>
          <w:sz w:val="22"/>
          <w:szCs w:val="22"/>
          <w:lang w:eastAsia="en-US"/>
        </w:rPr>
      </w:pPr>
    </w:p>
    <w:p w:rsidR="0040157B" w:rsidRPr="0040157B" w:rsidRDefault="0040157B" w:rsidP="0040157B">
      <w:pPr>
        <w:widowControl w:val="0"/>
        <w:tabs>
          <w:tab w:val="left" w:pos="4330"/>
        </w:tabs>
        <w:ind w:left="142"/>
        <w:rPr>
          <w:rFonts w:ascii="Arial" w:eastAsia="Garamond" w:hAnsi="Arial" w:cs="Arial"/>
          <w:sz w:val="22"/>
          <w:szCs w:val="22"/>
          <w:lang w:eastAsia="en-US"/>
        </w:rPr>
      </w:pPr>
      <w:r w:rsidRPr="0040157B">
        <w:rPr>
          <w:rFonts w:ascii="Arial" w:eastAsia="Garamond" w:hAnsi="Arial" w:cs="Arial"/>
          <w:spacing w:val="-1"/>
          <w:sz w:val="22"/>
          <w:szCs w:val="22"/>
          <w:lang w:eastAsia="en-US"/>
        </w:rPr>
        <w:t xml:space="preserve">Podpis: </w:t>
      </w:r>
      <w:r w:rsidRPr="0040157B">
        <w:rPr>
          <w:rFonts w:ascii="Arial" w:eastAsia="Garamond" w:hAnsi="Arial" w:cs="Arial"/>
          <w:sz w:val="22"/>
          <w:szCs w:val="22"/>
          <w:lang w:eastAsia="en-US"/>
        </w:rPr>
        <w:t xml:space="preserve"> </w:t>
      </w:r>
      <w:r w:rsidRPr="0040157B">
        <w:rPr>
          <w:rFonts w:ascii="Arial" w:eastAsia="Garamond" w:hAnsi="Arial" w:cs="Arial"/>
          <w:w w:val="99"/>
          <w:sz w:val="22"/>
          <w:szCs w:val="22"/>
          <w:u w:val="single" w:color="000000"/>
          <w:lang w:eastAsia="en-US"/>
        </w:rPr>
        <w:t xml:space="preserve"> </w:t>
      </w:r>
      <w:r w:rsidRPr="0040157B">
        <w:rPr>
          <w:rFonts w:ascii="Arial" w:eastAsia="Garamond" w:hAnsi="Arial" w:cs="Arial"/>
          <w:sz w:val="22"/>
          <w:szCs w:val="22"/>
          <w:u w:val="single" w:color="000000"/>
          <w:lang w:eastAsia="en-US"/>
        </w:rPr>
        <w:tab/>
      </w:r>
    </w:p>
    <w:p w:rsidR="0040157B" w:rsidRP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40157B" w:rsidRPr="0040157B" w:rsidRDefault="0040157B" w:rsidP="0040157B">
      <w:pPr>
        <w:autoSpaceDE w:val="0"/>
        <w:autoSpaceDN w:val="0"/>
        <w:adjustRightInd w:val="0"/>
        <w:ind w:left="142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bookmarkStart w:id="4" w:name="_Hlk137797872"/>
    </w:p>
    <w:p w:rsidR="0040157B" w:rsidRPr="0040157B" w:rsidRDefault="0040157B" w:rsidP="0040157B">
      <w:pPr>
        <w:autoSpaceDE w:val="0"/>
        <w:autoSpaceDN w:val="0"/>
        <w:adjustRightInd w:val="0"/>
        <w:ind w:left="142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40157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K vlogi je </w:t>
      </w:r>
      <w:proofErr w:type="gramStart"/>
      <w:r w:rsidRPr="0040157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potrebno</w:t>
      </w:r>
      <w:proofErr w:type="gramEnd"/>
      <w:r w:rsidRPr="0040157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priložiti dokazila, ki izkazujejo navedbe v vlogi in izbranih prilagoditvah. </w:t>
      </w:r>
      <w:bookmarkEnd w:id="4"/>
    </w:p>
    <w:p w:rsidR="0040157B" w:rsidRP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40157B" w:rsidRP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40157B" w:rsidRP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40157B" w:rsidRDefault="0040157B" w:rsidP="0040157B">
      <w:pPr>
        <w:tabs>
          <w:tab w:val="left" w:pos="5245"/>
        </w:tabs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40157B" w:rsidSect="003F0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558" w:bottom="851" w:left="184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696" w:rsidRDefault="00503696" w:rsidP="00C16E70">
      <w:r>
        <w:separator/>
      </w:r>
    </w:p>
  </w:endnote>
  <w:endnote w:type="continuationSeparator" w:id="0">
    <w:p w:rsidR="00503696" w:rsidRDefault="00503696" w:rsidP="00C1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33" w:rsidRDefault="006179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40157B" w:rsidRPr="0040157B" w:rsidTr="00C63E25">
      <w:trPr>
        <w:trHeight w:val="96"/>
      </w:trPr>
      <w:tc>
        <w:tcPr>
          <w:tcW w:w="2410" w:type="dxa"/>
          <w:shd w:val="clear" w:color="auto" w:fill="auto"/>
        </w:tcPr>
        <w:p w:rsidR="0040157B" w:rsidRPr="0040157B" w:rsidRDefault="0040157B" w:rsidP="0040157B">
          <w:pPr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</w:p>
      </w:tc>
      <w:tc>
        <w:tcPr>
          <w:tcW w:w="2835" w:type="dxa"/>
          <w:shd w:val="clear" w:color="auto" w:fill="auto"/>
        </w:tcPr>
        <w:p w:rsidR="0040157B" w:rsidRPr="0040157B" w:rsidRDefault="0040157B" w:rsidP="0040157B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</w:p>
      </w:tc>
      <w:tc>
        <w:tcPr>
          <w:tcW w:w="2977" w:type="dxa"/>
          <w:shd w:val="clear" w:color="auto" w:fill="auto"/>
        </w:tcPr>
        <w:p w:rsidR="0040157B" w:rsidRPr="0040157B" w:rsidRDefault="0040157B" w:rsidP="0040157B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</w:pPr>
        </w:p>
      </w:tc>
      <w:tc>
        <w:tcPr>
          <w:tcW w:w="1985" w:type="dxa"/>
          <w:shd w:val="clear" w:color="auto" w:fill="auto"/>
        </w:tcPr>
        <w:p w:rsidR="0040157B" w:rsidRPr="0040157B" w:rsidRDefault="0040157B" w:rsidP="0040157B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</w:pPr>
        </w:p>
      </w:tc>
    </w:tr>
  </w:tbl>
  <w:p w:rsidR="00EF1498" w:rsidRDefault="00EF1498">
    <w:pPr>
      <w:pStyle w:val="Noga"/>
    </w:pPr>
  </w:p>
  <w:p w:rsidR="003F09CC" w:rsidRDefault="003F09C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3260"/>
      <w:gridCol w:w="1985"/>
    </w:tblGrid>
    <w:tr w:rsidR="00617933" w:rsidRPr="00617933" w:rsidTr="00655C1A">
      <w:trPr>
        <w:trHeight w:val="96"/>
      </w:trPr>
      <w:tc>
        <w:tcPr>
          <w:tcW w:w="2410" w:type="dxa"/>
          <w:shd w:val="clear" w:color="auto" w:fill="auto"/>
        </w:tcPr>
        <w:p w:rsidR="00617933" w:rsidRPr="00617933" w:rsidRDefault="00617933" w:rsidP="00617933">
          <w:pPr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  <w:r w:rsidRPr="00617933"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  <w:t>Aškerčeva cesta 7,</w: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  <w:br/>
            <w:t>1000 Ljubljana, Slovenija</w:t>
          </w:r>
        </w:p>
      </w:tc>
      <w:tc>
        <w:tcPr>
          <w:tcW w:w="2835" w:type="dxa"/>
          <w:shd w:val="clear" w:color="auto" w:fill="auto"/>
        </w:tcPr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  <w:r w:rsidRPr="00617933"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  <w:t>T: +386 1 476 95 00</w:t>
          </w:r>
        </w:p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lang w:eastAsia="en-US"/>
            </w:rPr>
          </w:pPr>
        </w:p>
      </w:tc>
      <w:tc>
        <w:tcPr>
          <w:tcW w:w="3260" w:type="dxa"/>
          <w:shd w:val="clear" w:color="auto" w:fill="auto"/>
        </w:tcPr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</w:pPr>
          <w:r w:rsidRPr="00617933"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  <w:t>tajnistvo@ffa.uni-lj.si</w:t>
          </w:r>
        </w:p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</w:pPr>
          <w:proofErr w:type="spellStart"/>
          <w:r w:rsidRPr="00617933"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  <w:t>www.ffa.uni</w:t>
          </w:r>
          <w:proofErr w:type="spellEnd"/>
          <w:r w:rsidRPr="00617933"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  <w:t>-</w:t>
          </w:r>
          <w:proofErr w:type="spellStart"/>
          <w:r w:rsidRPr="00617933">
            <w:rPr>
              <w:rFonts w:ascii="Arial" w:eastAsia="Calibri" w:hAnsi="Arial" w:cs="Arial"/>
              <w:color w:val="E03127"/>
              <w:kern w:val="2"/>
              <w:sz w:val="16"/>
              <w:lang w:eastAsia="en-US"/>
            </w:rPr>
            <w:t>lj.si</w:t>
          </w:r>
          <w:proofErr w:type="spellEnd"/>
        </w:p>
      </w:tc>
      <w:tc>
        <w:tcPr>
          <w:tcW w:w="1985" w:type="dxa"/>
          <w:shd w:val="clear" w:color="auto" w:fill="auto"/>
        </w:tcPr>
        <w:p w:rsidR="00617933" w:rsidRPr="00617933" w:rsidRDefault="00617933" w:rsidP="00617933">
          <w:pPr>
            <w:tabs>
              <w:tab w:val="center" w:pos="4536"/>
              <w:tab w:val="right" w:pos="9072"/>
            </w:tabs>
            <w:spacing w:line="300" w:lineRule="auto"/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</w:pP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begin"/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instrText xml:space="preserve"> PAGE  \* Arabic  \* MERGEFORMAT </w:instrTex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separate"/>
          </w:r>
          <w:r w:rsidRPr="00617933">
            <w:rPr>
              <w:rFonts w:ascii="Arial" w:eastAsia="Calibri" w:hAnsi="Arial"/>
              <w:noProof/>
              <w:color w:val="58595B"/>
              <w:kern w:val="2"/>
              <w:sz w:val="16"/>
              <w:szCs w:val="16"/>
              <w:lang w:eastAsia="en-US"/>
            </w:rPr>
            <w:t>1</w: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end"/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t>/</w: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begin"/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instrText xml:space="preserve"> NUMPAGES  \* Arabic  \* MERGEFORMAT </w:instrTex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separate"/>
          </w:r>
          <w:r w:rsidRPr="00617933">
            <w:rPr>
              <w:rFonts w:ascii="Arial" w:eastAsia="Calibri" w:hAnsi="Arial"/>
              <w:noProof/>
              <w:color w:val="58595B"/>
              <w:kern w:val="2"/>
              <w:sz w:val="16"/>
              <w:szCs w:val="16"/>
              <w:lang w:eastAsia="en-US"/>
            </w:rPr>
            <w:t>2</w:t>
          </w:r>
          <w:r w:rsidRPr="00617933">
            <w:rPr>
              <w:rFonts w:ascii="Arial" w:eastAsia="Calibri" w:hAnsi="Arial"/>
              <w:color w:val="58595B"/>
              <w:kern w:val="2"/>
              <w:sz w:val="16"/>
              <w:szCs w:val="16"/>
              <w:lang w:eastAsia="en-US"/>
            </w:rPr>
            <w:fldChar w:fldCharType="end"/>
          </w:r>
        </w:p>
      </w:tc>
    </w:tr>
  </w:tbl>
  <w:p w:rsidR="00617933" w:rsidRDefault="006179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696" w:rsidRDefault="00503696" w:rsidP="00C16E70">
      <w:r>
        <w:separator/>
      </w:r>
    </w:p>
  </w:footnote>
  <w:footnote w:type="continuationSeparator" w:id="0">
    <w:p w:rsidR="00503696" w:rsidRDefault="00503696" w:rsidP="00C1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33" w:rsidRDefault="006179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7B" w:rsidRDefault="0040157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368540" cy="1348740"/>
          <wp:effectExtent l="0" t="0" r="381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1" b="62534"/>
                  <a:stretch>
                    <a:fillRect/>
                  </a:stretch>
                </pic:blipFill>
                <pic:spPr bwMode="auto">
                  <a:xfrm>
                    <a:off x="0" y="0"/>
                    <a:ext cx="736854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9CC" w:rsidRDefault="00C63E25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53655" cy="1365885"/>
          <wp:effectExtent l="0" t="0" r="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251" b="62057"/>
                  <a:stretch>
                    <a:fillRect/>
                  </a:stretch>
                </pic:blipFill>
                <pic:spPr bwMode="auto">
                  <a:xfrm>
                    <a:off x="0" y="0"/>
                    <a:ext cx="7653655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DAB"/>
    <w:multiLevelType w:val="hybridMultilevel"/>
    <w:tmpl w:val="4AD071EA"/>
    <w:lvl w:ilvl="0" w:tplc="1B783A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EE3C4A"/>
    <w:multiLevelType w:val="hybridMultilevel"/>
    <w:tmpl w:val="39527BAC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3F607C"/>
    <w:multiLevelType w:val="hybridMultilevel"/>
    <w:tmpl w:val="61A20AD8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D50685"/>
    <w:multiLevelType w:val="hybridMultilevel"/>
    <w:tmpl w:val="B3B220AE"/>
    <w:lvl w:ilvl="0" w:tplc="8D30CE4A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A7B32"/>
    <w:multiLevelType w:val="hybridMultilevel"/>
    <w:tmpl w:val="816E00EA"/>
    <w:lvl w:ilvl="0" w:tplc="04240017">
      <w:start w:val="1"/>
      <w:numFmt w:val="lowerLetter"/>
      <w:lvlText w:val="%1)"/>
      <w:lvlJc w:val="left"/>
      <w:pPr>
        <w:ind w:left="475" w:hanging="360"/>
      </w:pPr>
      <w:rPr>
        <w:rFonts w:hint="default"/>
        <w:b/>
        <w:bCs/>
      </w:rPr>
    </w:lvl>
    <w:lvl w:ilvl="1" w:tplc="0424000B">
      <w:start w:val="1"/>
      <w:numFmt w:val="bullet"/>
      <w:lvlText w:val=""/>
      <w:lvlJc w:val="left"/>
      <w:pPr>
        <w:ind w:left="115" w:hanging="360"/>
      </w:pPr>
      <w:rPr>
        <w:rFonts w:ascii="Wingdings" w:hAnsi="Wingdings" w:hint="default"/>
      </w:rPr>
    </w:lvl>
    <w:lvl w:ilvl="2" w:tplc="1B783AE6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6A24644E">
      <w:numFmt w:val="bullet"/>
      <w:lvlText w:val="•"/>
      <w:lvlJc w:val="left"/>
      <w:pPr>
        <w:ind w:left="3679" w:hanging="684"/>
      </w:pPr>
      <w:rPr>
        <w:rFonts w:ascii="Garamond" w:eastAsia="Calibri" w:hAnsi="Garamond" w:cs="Calibri" w:hint="default"/>
        <w:b/>
      </w:r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28F46077"/>
    <w:multiLevelType w:val="hybridMultilevel"/>
    <w:tmpl w:val="1A9AD984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E984945"/>
    <w:multiLevelType w:val="hybridMultilevel"/>
    <w:tmpl w:val="3EB64894"/>
    <w:lvl w:ilvl="0" w:tplc="8D30CE4A">
      <w:start w:val="1"/>
      <w:numFmt w:val="bullet"/>
      <w:lvlText w:val="⃣"/>
      <w:lvlJc w:val="left"/>
      <w:pPr>
        <w:ind w:left="72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22B60"/>
    <w:multiLevelType w:val="hybridMultilevel"/>
    <w:tmpl w:val="86586970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C3C2444"/>
    <w:multiLevelType w:val="hybridMultilevel"/>
    <w:tmpl w:val="E066443C"/>
    <w:lvl w:ilvl="0" w:tplc="8D30CE4A">
      <w:start w:val="1"/>
      <w:numFmt w:val="bullet"/>
      <w:lvlText w:val="⃣"/>
      <w:lvlJc w:val="left"/>
      <w:pPr>
        <w:ind w:left="1069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D56B4"/>
    <w:multiLevelType w:val="hybridMultilevel"/>
    <w:tmpl w:val="9B7683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1B783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24644E">
      <w:numFmt w:val="bullet"/>
      <w:lvlText w:val="•"/>
      <w:lvlJc w:val="left"/>
      <w:pPr>
        <w:ind w:left="3924" w:hanging="684"/>
      </w:pPr>
      <w:rPr>
        <w:rFonts w:ascii="Garamond" w:eastAsia="Calibri" w:hAnsi="Garamond" w:cs="Calibri" w:hint="default"/>
        <w:b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0D"/>
    <w:rsid w:val="000063F9"/>
    <w:rsid w:val="0005509E"/>
    <w:rsid w:val="000553C9"/>
    <w:rsid w:val="00087D01"/>
    <w:rsid w:val="00142C2B"/>
    <w:rsid w:val="00175712"/>
    <w:rsid w:val="001837C9"/>
    <w:rsid w:val="001B362A"/>
    <w:rsid w:val="001C0191"/>
    <w:rsid w:val="001E0F37"/>
    <w:rsid w:val="00232A2F"/>
    <w:rsid w:val="002869C1"/>
    <w:rsid w:val="002C5228"/>
    <w:rsid w:val="002E093F"/>
    <w:rsid w:val="00317430"/>
    <w:rsid w:val="00321F71"/>
    <w:rsid w:val="00391201"/>
    <w:rsid w:val="003B7C1F"/>
    <w:rsid w:val="003C6046"/>
    <w:rsid w:val="003F09CC"/>
    <w:rsid w:val="0040157B"/>
    <w:rsid w:val="00405D4C"/>
    <w:rsid w:val="0041412A"/>
    <w:rsid w:val="0041617F"/>
    <w:rsid w:val="00416D65"/>
    <w:rsid w:val="0042644B"/>
    <w:rsid w:val="00433D49"/>
    <w:rsid w:val="004521FB"/>
    <w:rsid w:val="00475F57"/>
    <w:rsid w:val="004C126E"/>
    <w:rsid w:val="004C418C"/>
    <w:rsid w:val="004D0326"/>
    <w:rsid w:val="004F670A"/>
    <w:rsid w:val="00503696"/>
    <w:rsid w:val="00511C52"/>
    <w:rsid w:val="00525777"/>
    <w:rsid w:val="005447FB"/>
    <w:rsid w:val="0055375A"/>
    <w:rsid w:val="005C4857"/>
    <w:rsid w:val="005F1A9E"/>
    <w:rsid w:val="00617933"/>
    <w:rsid w:val="00645A1E"/>
    <w:rsid w:val="00666F0D"/>
    <w:rsid w:val="0069207A"/>
    <w:rsid w:val="006B4C46"/>
    <w:rsid w:val="006F42A0"/>
    <w:rsid w:val="007217EE"/>
    <w:rsid w:val="00790A95"/>
    <w:rsid w:val="007A4699"/>
    <w:rsid w:val="007B709C"/>
    <w:rsid w:val="007E0F71"/>
    <w:rsid w:val="00842BD9"/>
    <w:rsid w:val="00860EA0"/>
    <w:rsid w:val="008828B5"/>
    <w:rsid w:val="00967CC7"/>
    <w:rsid w:val="00976018"/>
    <w:rsid w:val="009D011D"/>
    <w:rsid w:val="00A101C1"/>
    <w:rsid w:val="00A1460F"/>
    <w:rsid w:val="00A15190"/>
    <w:rsid w:val="00A44AF9"/>
    <w:rsid w:val="00A55CA6"/>
    <w:rsid w:val="00A56504"/>
    <w:rsid w:val="00AE400F"/>
    <w:rsid w:val="00B008D2"/>
    <w:rsid w:val="00B2483A"/>
    <w:rsid w:val="00B44A50"/>
    <w:rsid w:val="00B565CD"/>
    <w:rsid w:val="00BB4A2A"/>
    <w:rsid w:val="00BF7F3A"/>
    <w:rsid w:val="00C16E70"/>
    <w:rsid w:val="00C341BB"/>
    <w:rsid w:val="00C63E25"/>
    <w:rsid w:val="00C7169E"/>
    <w:rsid w:val="00C96935"/>
    <w:rsid w:val="00CA62DC"/>
    <w:rsid w:val="00CF23D2"/>
    <w:rsid w:val="00D0450E"/>
    <w:rsid w:val="00D3031D"/>
    <w:rsid w:val="00D338C9"/>
    <w:rsid w:val="00D9359C"/>
    <w:rsid w:val="00DA2438"/>
    <w:rsid w:val="00E13BD8"/>
    <w:rsid w:val="00E22C9E"/>
    <w:rsid w:val="00E31331"/>
    <w:rsid w:val="00E3631A"/>
    <w:rsid w:val="00E3704C"/>
    <w:rsid w:val="00E50037"/>
    <w:rsid w:val="00E8225C"/>
    <w:rsid w:val="00EB5D42"/>
    <w:rsid w:val="00ED2A84"/>
    <w:rsid w:val="00EE1917"/>
    <w:rsid w:val="00EE3CF9"/>
    <w:rsid w:val="00EF1498"/>
    <w:rsid w:val="00F643C8"/>
    <w:rsid w:val="00F9248C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DB6CE"/>
  <w15:docId w15:val="{56B480EF-EA60-4996-A4CD-F6608AF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666F0D"/>
    <w:pPr>
      <w:jc w:val="both"/>
    </w:pPr>
    <w:rPr>
      <w:b/>
      <w:bCs/>
      <w:snapToGrid w:val="0"/>
      <w:szCs w:val="20"/>
      <w:lang w:eastAsia="en-US"/>
    </w:rPr>
  </w:style>
  <w:style w:type="paragraph" w:styleId="Glava">
    <w:name w:val="header"/>
    <w:basedOn w:val="Navaden"/>
    <w:link w:val="GlavaZnak"/>
    <w:uiPriority w:val="99"/>
    <w:rsid w:val="00666F0D"/>
    <w:pPr>
      <w:tabs>
        <w:tab w:val="center" w:pos="4536"/>
        <w:tab w:val="right" w:pos="9072"/>
      </w:tabs>
    </w:pPr>
    <w:rPr>
      <w:rFonts w:ascii="Arial" w:hAnsi="Arial"/>
      <w:szCs w:val="20"/>
      <w:lang w:eastAsia="en-US"/>
    </w:rPr>
  </w:style>
  <w:style w:type="paragraph" w:styleId="Odstavekseznama">
    <w:name w:val="List Paragraph"/>
    <w:basedOn w:val="Navaden"/>
    <w:qFormat/>
    <w:rsid w:val="005F1A9E"/>
    <w:pPr>
      <w:ind w:left="708"/>
    </w:pPr>
    <w:rPr>
      <w:rFonts w:ascii="Verdana" w:hAnsi="Verdana"/>
      <w:lang w:val="en-GB" w:eastAsia="en-US"/>
    </w:rPr>
  </w:style>
  <w:style w:type="paragraph" w:styleId="Besedilooblaka">
    <w:name w:val="Balloon Text"/>
    <w:basedOn w:val="Navaden"/>
    <w:semiHidden/>
    <w:rsid w:val="00405D4C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C16E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16E70"/>
    <w:rPr>
      <w:sz w:val="24"/>
      <w:szCs w:val="24"/>
    </w:rPr>
  </w:style>
  <w:style w:type="paragraph" w:customStyle="1" w:styleId="Default">
    <w:name w:val="Default"/>
    <w:rsid w:val="00EF149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GlavaZnak">
    <w:name w:val="Glava Znak"/>
    <w:link w:val="Glava"/>
    <w:uiPriority w:val="99"/>
    <w:rsid w:val="00E22C9E"/>
    <w:rPr>
      <w:rFonts w:ascii="Arial" w:hAnsi="Arial"/>
      <w:sz w:val="24"/>
      <w:lang w:eastAsia="en-US"/>
    </w:rPr>
  </w:style>
  <w:style w:type="paragraph" w:customStyle="1" w:styleId="BasicParagraph">
    <w:name w:val="[Basic Paragraph]"/>
    <w:basedOn w:val="Navaden"/>
    <w:uiPriority w:val="99"/>
    <w:rsid w:val="00E22C9E"/>
    <w:pPr>
      <w:autoSpaceDE w:val="0"/>
      <w:autoSpaceDN w:val="0"/>
      <w:adjustRightInd w:val="0"/>
      <w:spacing w:line="260" w:lineRule="atLeast"/>
      <w:textAlignment w:val="center"/>
    </w:pPr>
    <w:rPr>
      <w:rFonts w:ascii="Adobe Garamond Pro" w:eastAsia="Calibri" w:hAnsi="Adobe Garamond Pro" w:cs="Adobe Garamond Pro"/>
      <w:color w:val="00000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E98CAC-AAAB-43BD-BFB2-51250359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21</vt:i4>
      </vt:variant>
      <vt:variant>
        <vt:lpstr>Title</vt:lpstr>
      </vt:variant>
      <vt:variant>
        <vt:i4>1</vt:i4>
      </vt:variant>
    </vt:vector>
  </HeadingPairs>
  <TitlesOfParts>
    <vt:vector size="23" baseType="lpstr">
      <vt:lpstr/>
      <vt:lpstr>    Vloga za pridobitev statusa študenta s posebnimi potrebami</vt:lpstr>
      <vt:lpstr>    </vt:lpstr>
      <vt:lpstr>    </vt:lpstr>
      <vt:lpstr>    individualni dogovor z nosilcem in asistentom učne enote o možnosti izbire obvez</vt:lpstr>
      <vt:lpstr>    o podaljšanem času izdelave seminarskih nalog in poročil.</vt:lpstr>
      <vt:lpstr>    oprostitev ustne predstavitve seminarske naloge v letniku.</vt:lpstr>
      <vt:lpstr>    o možnosti, da glede na zdravstveno stanje med predavanji oziroma vajami zapusti</vt:lpstr>
      <vt:lpstr>    o možnosti uporabe osebnih posebnih pripomočkov na predavanjih in seminarjih (np</vt:lpstr>
      <vt:lpstr>    </vt:lpstr>
      <vt:lpstr>    glede študijskega gradiva:</vt:lpstr>
      <vt:lpstr>    daljši čas izposoje gradiva v knjižnici. </vt:lpstr>
      <vt:lpstr>    izposoja gradiva, ki je dostopna v čitalnici (razen farmakopeje). </vt:lpstr>
      <vt:lpstr>    Priloga 2: Vloga za pridobitev statusa študenta s posebnim statusom:</vt:lpstr>
      <vt:lpstr>    kategoriziranega športnika / trenerja / priznanega umetnika / kulturnika /</vt:lpstr>
      <vt:lpstr>    udeleženca (področnih) mednarodnih tekmovanj / starša</vt:lpstr>
      <vt:lpstr>    (označite status)</vt:lpstr>
      <vt:lpstr>    individualni dogovor z nosilcem in asistentom učne enote o možnosti izbire obvez</vt:lpstr>
      <vt:lpstr>    o podaljšanem času izdelave seminarskih nalog in poročil.</vt:lpstr>
      <vt:lpstr>    glede študijskega gradiva:</vt:lpstr>
      <vt:lpstr>    daljši čas izposoje gradiva v knjižnici.</vt:lpstr>
      <vt:lpstr>    izposoja gradiva, ki je dostopna v čitalnici (razen farmakopeje).</vt:lpstr>
      <vt:lpstr> </vt:lpstr>
    </vt:vector>
  </TitlesOfParts>
  <Company>Šola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Škulj Polona</dc:creator>
  <cp:lastModifiedBy>Škulj Polonca</cp:lastModifiedBy>
  <cp:revision>4</cp:revision>
  <cp:lastPrinted>2024-02-23T12:03:00Z</cp:lastPrinted>
  <dcterms:created xsi:type="dcterms:W3CDTF">2024-08-14T07:32:00Z</dcterms:created>
  <dcterms:modified xsi:type="dcterms:W3CDTF">2024-08-14T07:32:00Z</dcterms:modified>
</cp:coreProperties>
</file>